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yürütme ekibi ve mahalle muhtarları işbirliğinde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arakbu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etkinliklerekatılım</w:t>
      </w:r>
      <w:r w:rsidR="00E7557D">
        <w:rPr>
          <w:rFonts w:ascii="Times New Roman" w:hAnsi="Times New Roman" w:cs="Times New Roman"/>
          <w:sz w:val="24"/>
          <w:szCs w:val="24"/>
        </w:rPr>
        <w:t xml:space="preserve">ınartırılması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vlilikyıldön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elirligünlerde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Kaymakamlık/Valiliklerce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A4547F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26" style="position:absolute;left:0;text-align:left;margin-left:.55pt;margin-top:4.65pt;width:26.4pt;height:13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çalışmaya</w:t>
            </w:r>
          </w:p>
          <w:p w:rsidR="000D11C9" w:rsidRPr="00FA3113" w:rsidRDefault="0021056D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9D6FBA"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A4547F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3" o:spid="_x0000_s1045" style="position:absolute;left:0;text-align:left;margin-left:3.7pt;margin-top:11.95pt;width:26.4pt;height:13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çalışmalarda</w:t>
            </w:r>
          </w:p>
          <w:p w:rsidR="000D11C9" w:rsidRPr="00FA3113" w:rsidRDefault="0021056D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,6698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un10u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sulve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lve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imveö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ıvet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a6698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ave…………………………………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-1"/>
          <w:sz w:val="24"/>
          <w:szCs w:val="24"/>
        </w:rPr>
        <w:t>okulunda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lve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imveö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iiles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A4547F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2" o:spid="_x0000_s1044" style="position:absolute;left:0;text-align:left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806B28" w:rsidRPr="009D6FBA">
        <w:rPr>
          <w:spacing w:val="-1"/>
          <w:sz w:val="24"/>
          <w:szCs w:val="24"/>
        </w:rPr>
        <w:t>O</w:t>
      </w:r>
      <w:r w:rsidR="00806B28" w:rsidRPr="009D6FBA">
        <w:rPr>
          <w:spacing w:val="-5"/>
          <w:sz w:val="24"/>
          <w:szCs w:val="24"/>
        </w:rPr>
        <w:t>n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yv</w:t>
      </w:r>
      <w:r w:rsidR="00806B28" w:rsidRPr="009D6FBA">
        <w:rPr>
          <w:spacing w:val="-7"/>
          <w:sz w:val="24"/>
          <w:szCs w:val="24"/>
        </w:rPr>
        <w:t>e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z w:val="24"/>
          <w:szCs w:val="24"/>
        </w:rPr>
        <w:t>iy</w:t>
      </w:r>
      <w:r w:rsidR="00806B28" w:rsidRPr="009D6FBA">
        <w:rPr>
          <w:spacing w:val="-5"/>
          <w:sz w:val="24"/>
          <w:szCs w:val="24"/>
        </w:rPr>
        <w:t>o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pacing w:val="4"/>
          <w:sz w:val="24"/>
          <w:szCs w:val="24"/>
        </w:rPr>
        <w:t>u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z w:val="24"/>
          <w:szCs w:val="24"/>
        </w:rPr>
        <w:t>.</w:t>
      </w:r>
      <w:r w:rsidR="00806B28" w:rsidRPr="009D6FBA">
        <w:rPr>
          <w:sz w:val="24"/>
          <w:szCs w:val="24"/>
        </w:rPr>
        <w:tab/>
      </w:r>
      <w:r w:rsidR="00806B28" w:rsidRPr="009D6FBA">
        <w:rPr>
          <w:spacing w:val="-1"/>
          <w:sz w:val="24"/>
          <w:szCs w:val="24"/>
        </w:rPr>
        <w:t>O</w:t>
      </w:r>
      <w:r w:rsidR="00806B28" w:rsidRPr="009D6FBA">
        <w:rPr>
          <w:spacing w:val="-5"/>
          <w:sz w:val="24"/>
          <w:szCs w:val="24"/>
        </w:rPr>
        <w:t>n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yv</w:t>
      </w:r>
      <w:r w:rsidR="00806B28" w:rsidRPr="009D6FBA">
        <w:rPr>
          <w:spacing w:val="-7"/>
          <w:sz w:val="24"/>
          <w:szCs w:val="24"/>
        </w:rPr>
        <w:t>e</w:t>
      </w:r>
      <w:r w:rsidR="00806B28" w:rsidRPr="009D6FBA">
        <w:rPr>
          <w:spacing w:val="7"/>
          <w:sz w:val="24"/>
          <w:szCs w:val="24"/>
        </w:rPr>
        <w:t>r</w:t>
      </w:r>
      <w:r w:rsidR="00806B28" w:rsidRPr="009D6FBA">
        <w:rPr>
          <w:spacing w:val="-4"/>
          <w:sz w:val="24"/>
          <w:szCs w:val="24"/>
        </w:rPr>
        <w:t>m</w:t>
      </w:r>
      <w:r w:rsidR="00806B28" w:rsidRPr="009D6FBA">
        <w:rPr>
          <w:sz w:val="24"/>
          <w:szCs w:val="24"/>
        </w:rPr>
        <w:t>i</w:t>
      </w:r>
      <w:r w:rsidR="00806B28" w:rsidRPr="009D6FBA">
        <w:rPr>
          <w:spacing w:val="-5"/>
          <w:sz w:val="24"/>
          <w:szCs w:val="24"/>
        </w:rPr>
        <w:t>yo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pacing w:val="4"/>
          <w:sz w:val="24"/>
          <w:szCs w:val="24"/>
        </w:rPr>
        <w:t>u</w:t>
      </w:r>
      <w:r w:rsidR="00806B28"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z w:val="24"/>
          <w:szCs w:val="24"/>
        </w:rPr>
        <w:t>:</w:t>
      </w:r>
    </w:p>
    <w:p w:rsidR="00A04586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2"/>
          <w:sz w:val="24"/>
          <w:szCs w:val="24"/>
        </w:rPr>
        <w:t>İ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z w:val="24"/>
          <w:szCs w:val="24"/>
        </w:rPr>
        <w:tab/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BC" w:rsidRDefault="00F625BC" w:rsidP="00870916">
      <w:pPr>
        <w:spacing w:line="240" w:lineRule="auto"/>
      </w:pPr>
      <w:r>
        <w:separator/>
      </w:r>
    </w:p>
  </w:endnote>
  <w:endnote w:type="continuationSeparator" w:id="1">
    <w:p w:rsidR="00F625BC" w:rsidRDefault="00F625BC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4547F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="00A52AE5"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483E94">
          <w:rPr>
            <w:rFonts w:ascii="Times New Roman" w:hAnsi="Times New Roman" w:cs="Times New Roman"/>
            <w:noProof/>
          </w:rPr>
          <w:t>6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BC" w:rsidRDefault="00F625BC" w:rsidP="00870916">
      <w:pPr>
        <w:spacing w:line="240" w:lineRule="auto"/>
      </w:pPr>
      <w:r>
        <w:separator/>
      </w:r>
    </w:p>
  </w:footnote>
  <w:footnote w:type="continuationSeparator" w:id="1">
    <w:p w:rsidR="00F625BC" w:rsidRDefault="00F625BC" w:rsidP="00870916">
      <w:pPr>
        <w:spacing w:line="240" w:lineRule="auto"/>
      </w:pPr>
      <w:r>
        <w:continuationSeparator/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3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3E94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47F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25BC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FD7A-49CB-499D-96AD-00D29E6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zoroldu</cp:lastModifiedBy>
  <cp:revision>2</cp:revision>
  <cp:lastPrinted>2021-01-04T10:08:00Z</cp:lastPrinted>
  <dcterms:created xsi:type="dcterms:W3CDTF">2022-01-20T11:49:00Z</dcterms:created>
  <dcterms:modified xsi:type="dcterms:W3CDTF">2022-01-20T11:49:00Z</dcterms:modified>
</cp:coreProperties>
</file>